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0"/>
        <w:rPr>
          <w:u w:val="none"/>
        </w:rPr>
      </w:pPr>
      <w:r>
        <w:rPr>
          <w:u w:val="single"/>
        </w:rPr>
        <w:t>ADVERTISEMENT</w:t>
      </w:r>
      <w:r>
        <w:rPr>
          <w:spacing w:val="-11"/>
          <w:u w:val="single"/>
        </w:rPr>
        <w:t> </w:t>
      </w:r>
      <w:r>
        <w:rPr>
          <w:u w:val="single"/>
        </w:rPr>
        <w:t>FOR</w:t>
      </w:r>
      <w:r>
        <w:rPr>
          <w:spacing w:val="-9"/>
          <w:u w:val="single"/>
        </w:rPr>
        <w:t> </w:t>
      </w:r>
      <w:r>
        <w:rPr>
          <w:spacing w:val="-4"/>
          <w:u w:val="single"/>
        </w:rPr>
        <w:t>BIDS</w:t>
      </w:r>
    </w:p>
    <w:p>
      <w:pPr>
        <w:pStyle w:val="BodyText"/>
        <w:rPr>
          <w:b/>
          <w:sz w:val="12"/>
        </w:rPr>
      </w:pPr>
    </w:p>
    <w:p>
      <w:pPr>
        <w:pStyle w:val="BodyText"/>
        <w:spacing w:before="91"/>
        <w:ind w:left="120" w:right="146"/>
      </w:pPr>
      <w:r>
        <w:rPr/>
        <w:t>Sealed bids will be received by City of Donaldsonville, Attn: Lee Melancon at 609 Railroad Avenue, Donaldsonville, Louisiana 70346</w:t>
      </w:r>
      <w:r>
        <w:rPr>
          <w:spacing w:val="-2"/>
        </w:rPr>
        <w:t> </w:t>
      </w:r>
      <w:r>
        <w:rPr/>
        <w:t>on</w:t>
      </w:r>
      <w:r>
        <w:rPr>
          <w:spacing w:val="-3"/>
        </w:rPr>
        <w:t> </w:t>
      </w:r>
      <w:r>
        <w:rPr>
          <w:b/>
        </w:rPr>
        <w:t>Wednesday,</w:t>
      </w:r>
      <w:r>
        <w:rPr>
          <w:b/>
          <w:spacing w:val="-3"/>
        </w:rPr>
        <w:t> </w:t>
      </w:r>
      <w:r>
        <w:rPr>
          <w:b/>
        </w:rPr>
        <w:t>October</w:t>
      </w:r>
      <w:r>
        <w:rPr>
          <w:b/>
          <w:spacing w:val="-1"/>
        </w:rPr>
        <w:t> </w:t>
      </w:r>
      <w:r>
        <w:rPr>
          <w:b/>
        </w:rPr>
        <w:t>11,</w:t>
      </w:r>
      <w:r>
        <w:rPr>
          <w:b/>
          <w:spacing w:val="-5"/>
        </w:rPr>
        <w:t> </w:t>
      </w:r>
      <w:r>
        <w:rPr>
          <w:b/>
        </w:rPr>
        <w:t>2023</w:t>
      </w:r>
      <w:r>
        <w:rPr>
          <w:b/>
          <w:spacing w:val="-4"/>
        </w:rPr>
        <w:t> </w:t>
      </w:r>
      <w:r>
        <w:rPr>
          <w:b/>
        </w:rPr>
        <w:t>until</w:t>
      </w:r>
      <w:r>
        <w:rPr>
          <w:b/>
          <w:spacing w:val="-4"/>
        </w:rPr>
        <w:t> </w:t>
      </w:r>
      <w:r>
        <w:rPr>
          <w:b/>
        </w:rPr>
        <w:t>10:00AM</w:t>
      </w:r>
      <w:r>
        <w:rPr>
          <w:b/>
          <w:spacing w:val="-1"/>
        </w:rPr>
        <w:t> </w:t>
      </w:r>
      <w:r>
        <w:rPr/>
        <w:t>Local</w:t>
      </w:r>
      <w:r>
        <w:rPr>
          <w:spacing w:val="-4"/>
        </w:rPr>
        <w:t> </w:t>
      </w:r>
      <w:r>
        <w:rPr/>
        <w:t>Time</w:t>
      </w:r>
      <w:r>
        <w:rPr>
          <w:spacing w:val="-3"/>
        </w:rPr>
        <w:t> </w:t>
      </w:r>
      <w:r>
        <w:rPr/>
        <w:t>and</w:t>
      </w:r>
      <w:r>
        <w:rPr>
          <w:spacing w:val="-2"/>
        </w:rPr>
        <w:t> </w:t>
      </w:r>
      <w:r>
        <w:rPr/>
        <w:t>then</w:t>
      </w:r>
      <w:r>
        <w:rPr>
          <w:spacing w:val="-2"/>
        </w:rPr>
        <w:t> </w:t>
      </w:r>
      <w:r>
        <w:rPr/>
        <w:t>at</w:t>
      </w:r>
      <w:r>
        <w:rPr>
          <w:spacing w:val="-3"/>
        </w:rPr>
        <w:t> </w:t>
      </w:r>
      <w:r>
        <w:rPr/>
        <w:t>said</w:t>
      </w:r>
      <w:r>
        <w:rPr>
          <w:spacing w:val="-2"/>
        </w:rPr>
        <w:t> </w:t>
      </w:r>
      <w:r>
        <w:rPr/>
        <w:t>office</w:t>
      </w:r>
      <w:r>
        <w:rPr>
          <w:spacing w:val="-3"/>
        </w:rPr>
        <w:t> </w:t>
      </w:r>
      <w:r>
        <w:rPr/>
        <w:t>publicly</w:t>
      </w:r>
      <w:r>
        <w:rPr>
          <w:spacing w:val="-5"/>
        </w:rPr>
        <w:t> </w:t>
      </w:r>
      <w:r>
        <w:rPr/>
        <w:t>opened</w:t>
      </w:r>
      <w:r>
        <w:rPr>
          <w:spacing w:val="-2"/>
        </w:rPr>
        <w:t> </w:t>
      </w:r>
      <w:r>
        <w:rPr/>
        <w:t>and</w:t>
      </w:r>
      <w:r>
        <w:rPr>
          <w:spacing w:val="-4"/>
        </w:rPr>
        <w:t> </w:t>
      </w:r>
      <w:r>
        <w:rPr/>
        <w:t>read</w:t>
      </w:r>
      <w:r>
        <w:rPr>
          <w:spacing w:val="-2"/>
        </w:rPr>
        <w:t> </w:t>
      </w:r>
      <w:r>
        <w:rPr/>
        <w:t>aloud</w:t>
      </w:r>
      <w:r>
        <w:rPr>
          <w:spacing w:val="-2"/>
        </w:rPr>
        <w:t> </w:t>
      </w:r>
      <w:r>
        <w:rPr/>
        <w:t>for</w:t>
      </w:r>
      <w:r>
        <w:rPr>
          <w:spacing w:val="-3"/>
        </w:rPr>
        <w:t> </w:t>
      </w:r>
      <w:r>
        <w:rPr/>
        <w:t>the following project:</w:t>
      </w:r>
    </w:p>
    <w:p>
      <w:pPr>
        <w:pStyle w:val="BodyText"/>
        <w:spacing w:before="2"/>
      </w:pPr>
    </w:p>
    <w:p>
      <w:pPr>
        <w:pStyle w:val="BodyText"/>
        <w:ind w:left="120" w:right="146"/>
      </w:pPr>
      <w:r>
        <w:rPr/>
        <w:t>ANY</w:t>
      </w:r>
      <w:r>
        <w:rPr>
          <w:spacing w:val="-5"/>
        </w:rPr>
        <w:t> </w:t>
      </w:r>
      <w:r>
        <w:rPr/>
        <w:t>PERSON</w:t>
      </w:r>
      <w:r>
        <w:rPr>
          <w:spacing w:val="-5"/>
        </w:rPr>
        <w:t> </w:t>
      </w:r>
      <w:r>
        <w:rPr/>
        <w:t>REQUIRING</w:t>
      </w:r>
      <w:r>
        <w:rPr>
          <w:spacing w:val="-3"/>
        </w:rPr>
        <w:t> </w:t>
      </w:r>
      <w:r>
        <w:rPr/>
        <w:t>SPECIAL</w:t>
      </w:r>
      <w:r>
        <w:rPr>
          <w:spacing w:val="-5"/>
        </w:rPr>
        <w:t> </w:t>
      </w:r>
      <w:r>
        <w:rPr/>
        <w:t>ACCOMMODATIONS</w:t>
      </w:r>
      <w:r>
        <w:rPr>
          <w:spacing w:val="-5"/>
        </w:rPr>
        <w:t> </w:t>
      </w:r>
      <w:r>
        <w:rPr/>
        <w:t>SHALL</w:t>
      </w:r>
      <w:r>
        <w:rPr>
          <w:spacing w:val="-5"/>
        </w:rPr>
        <w:t> </w:t>
      </w:r>
      <w:r>
        <w:rPr/>
        <w:t>NOTIFY CITY</w:t>
      </w:r>
      <w:r>
        <w:rPr>
          <w:spacing w:val="-3"/>
        </w:rPr>
        <w:t> </w:t>
      </w:r>
      <w:r>
        <w:rPr/>
        <w:t>OF</w:t>
      </w:r>
      <w:r>
        <w:rPr>
          <w:spacing w:val="-6"/>
        </w:rPr>
        <w:t> </w:t>
      </w:r>
      <w:r>
        <w:rPr/>
        <w:t>DONALDSONVILLE</w:t>
      </w:r>
      <w:r>
        <w:rPr>
          <w:spacing w:val="-2"/>
        </w:rPr>
        <w:t> </w:t>
      </w:r>
      <w:r>
        <w:rPr/>
        <w:t>OF</w:t>
      </w:r>
      <w:r>
        <w:rPr>
          <w:spacing w:val="-3"/>
        </w:rPr>
        <w:t> </w:t>
      </w:r>
      <w:r>
        <w:rPr/>
        <w:t>THE TYPE(S) OF ACCOMMODATION REQUIRED NOT LESS THAN SEVEN (7) DAYS BEFORE THE BID OPENING.</w:t>
      </w:r>
    </w:p>
    <w:p>
      <w:pPr>
        <w:pStyle w:val="BodyText"/>
        <w:spacing w:before="9"/>
        <w:rPr>
          <w:sz w:val="24"/>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92"/>
        <w:gridCol w:w="8798"/>
      </w:tblGrid>
      <w:tr>
        <w:trPr>
          <w:trHeight w:val="306" w:hRule="atLeast"/>
        </w:trPr>
        <w:tc>
          <w:tcPr>
            <w:tcW w:w="1892" w:type="dxa"/>
          </w:tcPr>
          <w:p>
            <w:pPr>
              <w:pStyle w:val="TableParagraph"/>
              <w:spacing w:line="221" w:lineRule="exact"/>
              <w:ind w:left="50"/>
              <w:rPr>
                <w:sz w:val="20"/>
              </w:rPr>
            </w:pPr>
            <w:r>
              <w:rPr>
                <w:spacing w:val="-4"/>
                <w:sz w:val="20"/>
              </w:rPr>
              <w:t>FOR:</w:t>
            </w:r>
          </w:p>
        </w:tc>
        <w:tc>
          <w:tcPr>
            <w:tcW w:w="8798" w:type="dxa"/>
          </w:tcPr>
          <w:p>
            <w:pPr>
              <w:pStyle w:val="TableParagraph"/>
              <w:spacing w:line="266" w:lineRule="exact"/>
              <w:rPr>
                <w:b/>
                <w:sz w:val="24"/>
              </w:rPr>
            </w:pPr>
            <w:r>
              <w:rPr>
                <w:b/>
                <w:sz w:val="24"/>
              </w:rPr>
              <w:t>LALA</w:t>
            </w:r>
            <w:r>
              <w:rPr>
                <w:b/>
                <w:spacing w:val="-2"/>
                <w:sz w:val="24"/>
              </w:rPr>
              <w:t> </w:t>
            </w:r>
            <w:r>
              <w:rPr>
                <w:b/>
                <w:sz w:val="24"/>
              </w:rPr>
              <w:t>REGIRA</w:t>
            </w:r>
            <w:r>
              <w:rPr>
                <w:b/>
                <w:spacing w:val="-2"/>
                <w:sz w:val="24"/>
              </w:rPr>
              <w:t> </w:t>
            </w:r>
            <w:r>
              <w:rPr>
                <w:b/>
                <w:sz w:val="24"/>
              </w:rPr>
              <w:t>FIELD</w:t>
            </w:r>
            <w:r>
              <w:rPr>
                <w:b/>
                <w:spacing w:val="-1"/>
                <w:sz w:val="24"/>
              </w:rPr>
              <w:t> </w:t>
            </w:r>
            <w:r>
              <w:rPr>
                <w:b/>
                <w:sz w:val="24"/>
              </w:rPr>
              <w:t>LIGHTING</w:t>
            </w:r>
            <w:r>
              <w:rPr>
                <w:b/>
                <w:spacing w:val="-2"/>
                <w:sz w:val="24"/>
              </w:rPr>
              <w:t> </w:t>
            </w:r>
            <w:r>
              <w:rPr>
                <w:b/>
                <w:sz w:val="24"/>
              </w:rPr>
              <w:t>IMPROVEMENTS, DONALDSONVILLE,</w:t>
            </w:r>
            <w:r>
              <w:rPr>
                <w:b/>
                <w:spacing w:val="-1"/>
                <w:sz w:val="24"/>
              </w:rPr>
              <w:t> </w:t>
            </w:r>
            <w:r>
              <w:rPr>
                <w:b/>
                <w:spacing w:val="-5"/>
                <w:sz w:val="24"/>
              </w:rPr>
              <w:t>LA</w:t>
            </w:r>
          </w:p>
        </w:tc>
      </w:tr>
      <w:tr>
        <w:trPr>
          <w:trHeight w:val="306" w:hRule="atLeast"/>
        </w:trPr>
        <w:tc>
          <w:tcPr>
            <w:tcW w:w="1892" w:type="dxa"/>
          </w:tcPr>
          <w:p>
            <w:pPr>
              <w:pStyle w:val="TableParagraph"/>
              <w:spacing w:before="56"/>
              <w:ind w:left="50"/>
              <w:rPr>
                <w:sz w:val="20"/>
              </w:rPr>
            </w:pPr>
            <w:r>
              <w:rPr>
                <w:sz w:val="20"/>
              </w:rPr>
              <w:t>PROJECT</w:t>
            </w:r>
            <w:r>
              <w:rPr>
                <w:spacing w:val="-11"/>
                <w:sz w:val="20"/>
              </w:rPr>
              <w:t> </w:t>
            </w:r>
            <w:r>
              <w:rPr>
                <w:spacing w:val="-2"/>
                <w:sz w:val="20"/>
              </w:rPr>
              <w:t>NUMBER:</w:t>
            </w:r>
          </w:p>
        </w:tc>
        <w:tc>
          <w:tcPr>
            <w:tcW w:w="8798" w:type="dxa"/>
          </w:tcPr>
          <w:p>
            <w:pPr>
              <w:pStyle w:val="TableParagraph"/>
              <w:spacing w:line="256" w:lineRule="exact" w:before="31"/>
              <w:rPr>
                <w:sz w:val="24"/>
              </w:rPr>
            </w:pPr>
            <w:r>
              <w:rPr>
                <w:spacing w:val="-2"/>
                <w:sz w:val="24"/>
              </w:rPr>
              <w:t>22-</w:t>
            </w:r>
            <w:r>
              <w:rPr>
                <w:spacing w:val="-5"/>
                <w:sz w:val="24"/>
              </w:rPr>
              <w:t>161</w:t>
            </w:r>
          </w:p>
        </w:tc>
      </w:tr>
    </w:tbl>
    <w:p>
      <w:pPr>
        <w:pStyle w:val="BodyText"/>
        <w:spacing w:before="5"/>
        <w:rPr>
          <w:sz w:val="24"/>
        </w:rPr>
      </w:pPr>
    </w:p>
    <w:p>
      <w:pPr>
        <w:pStyle w:val="BodyText"/>
        <w:ind w:left="120"/>
      </w:pPr>
      <w:r>
        <w:rPr/>
        <w:t>STATEMENT</w:t>
      </w:r>
      <w:r>
        <w:rPr>
          <w:spacing w:val="-7"/>
        </w:rPr>
        <w:t> </w:t>
      </w:r>
      <w:r>
        <w:rPr/>
        <w:t>OF</w:t>
      </w:r>
      <w:r>
        <w:rPr>
          <w:spacing w:val="-7"/>
        </w:rPr>
        <w:t> </w:t>
      </w:r>
      <w:r>
        <w:rPr>
          <w:spacing w:val="-4"/>
        </w:rPr>
        <w:t>WORK:</w:t>
      </w:r>
    </w:p>
    <w:p>
      <w:pPr>
        <w:pStyle w:val="BodyText"/>
        <w:spacing w:before="1"/>
        <w:ind w:left="120" w:right="146"/>
      </w:pPr>
      <w:r>
        <w:rPr/>
        <w:t>The project consists of replacing the existing lighting, associated conduit and wiring, and poles for one (1) field at LaLa Regira Baseball</w:t>
      </w:r>
      <w:r>
        <w:rPr>
          <w:spacing w:val="-2"/>
        </w:rPr>
        <w:t> </w:t>
      </w:r>
      <w:r>
        <w:rPr/>
        <w:t>Field</w:t>
      </w:r>
      <w:r>
        <w:rPr>
          <w:spacing w:val="-2"/>
        </w:rPr>
        <w:t> </w:t>
      </w:r>
      <w:r>
        <w:rPr/>
        <w:t>with</w:t>
      </w:r>
      <w:r>
        <w:rPr>
          <w:spacing w:val="-1"/>
        </w:rPr>
        <w:t> </w:t>
      </w:r>
      <w:r>
        <w:rPr/>
        <w:t>new</w:t>
      </w:r>
      <w:r>
        <w:rPr>
          <w:spacing w:val="-2"/>
        </w:rPr>
        <w:t> </w:t>
      </w:r>
      <w:r>
        <w:rPr/>
        <w:t>LED</w:t>
      </w:r>
      <w:r>
        <w:rPr>
          <w:spacing w:val="-2"/>
        </w:rPr>
        <w:t> </w:t>
      </w:r>
      <w:r>
        <w:rPr/>
        <w:t>light</w:t>
      </w:r>
      <w:r>
        <w:rPr>
          <w:spacing w:val="-3"/>
        </w:rPr>
        <w:t> </w:t>
      </w:r>
      <w:r>
        <w:rPr/>
        <w:t>fixtures</w:t>
      </w:r>
      <w:r>
        <w:rPr>
          <w:spacing w:val="-3"/>
        </w:rPr>
        <w:t> </w:t>
      </w:r>
      <w:r>
        <w:rPr/>
        <w:t>and</w:t>
      </w:r>
      <w:r>
        <w:rPr>
          <w:spacing w:val="-1"/>
        </w:rPr>
        <w:t> </w:t>
      </w:r>
      <w:r>
        <w:rPr/>
        <w:t>new</w:t>
      </w:r>
      <w:r>
        <w:rPr>
          <w:spacing w:val="-2"/>
        </w:rPr>
        <w:t> </w:t>
      </w:r>
      <w:r>
        <w:rPr/>
        <w:t>steel</w:t>
      </w:r>
      <w:r>
        <w:rPr>
          <w:spacing w:val="-2"/>
        </w:rPr>
        <w:t> </w:t>
      </w:r>
      <w:r>
        <w:rPr/>
        <w:t>poles.</w:t>
      </w:r>
      <w:r>
        <w:rPr>
          <w:spacing w:val="-2"/>
        </w:rPr>
        <w:t> </w:t>
      </w:r>
      <w:r>
        <w:rPr/>
        <w:t>The</w:t>
      </w:r>
      <w:r>
        <w:rPr>
          <w:spacing w:val="-2"/>
        </w:rPr>
        <w:t> </w:t>
      </w:r>
      <w:r>
        <w:rPr/>
        <w:t>existing</w:t>
      </w:r>
      <w:r>
        <w:rPr>
          <w:spacing w:val="-1"/>
        </w:rPr>
        <w:t> </w:t>
      </w:r>
      <w:r>
        <w:rPr/>
        <w:t>electrical</w:t>
      </w:r>
      <w:r>
        <w:rPr>
          <w:spacing w:val="-2"/>
        </w:rPr>
        <w:t> </w:t>
      </w:r>
      <w:r>
        <w:rPr/>
        <w:t>service</w:t>
      </w:r>
      <w:r>
        <w:rPr>
          <w:spacing w:val="-2"/>
        </w:rPr>
        <w:t> </w:t>
      </w:r>
      <w:r>
        <w:rPr/>
        <w:t>and</w:t>
      </w:r>
      <w:r>
        <w:rPr>
          <w:spacing w:val="-1"/>
        </w:rPr>
        <w:t> </w:t>
      </w:r>
      <w:r>
        <w:rPr/>
        <w:t>rack</w:t>
      </w:r>
      <w:r>
        <w:rPr>
          <w:spacing w:val="-1"/>
        </w:rPr>
        <w:t> </w:t>
      </w:r>
      <w:r>
        <w:rPr/>
        <w:t>will</w:t>
      </w:r>
      <w:r>
        <w:rPr>
          <w:spacing w:val="-3"/>
        </w:rPr>
        <w:t> </w:t>
      </w:r>
      <w:r>
        <w:rPr/>
        <w:t>be</w:t>
      </w:r>
      <w:r>
        <w:rPr>
          <w:spacing w:val="-2"/>
        </w:rPr>
        <w:t> </w:t>
      </w:r>
      <w:r>
        <w:rPr/>
        <w:t>removed</w:t>
      </w:r>
      <w:r>
        <w:rPr>
          <w:spacing w:val="-3"/>
        </w:rPr>
        <w:t> </w:t>
      </w:r>
      <w:r>
        <w:rPr/>
        <w:t>as</w:t>
      </w:r>
      <w:r>
        <w:rPr>
          <w:spacing w:val="-3"/>
        </w:rPr>
        <w:t> </w:t>
      </w:r>
      <w:r>
        <w:rPr/>
        <w:t>part</w:t>
      </w:r>
      <w:r>
        <w:rPr>
          <w:spacing w:val="-3"/>
        </w:rPr>
        <w:t> </w:t>
      </w:r>
      <w:r>
        <w:rPr/>
        <w:t>of</w:t>
      </w:r>
      <w:r>
        <w:rPr>
          <w:spacing w:val="-2"/>
        </w:rPr>
        <w:t> </w:t>
      </w:r>
      <w:r>
        <w:rPr/>
        <w:t>the project and replaced with, but not limited to, new galvanized steel rack, lighting contactors, disconnect switch, low voltage transformer, panel, and surge protection devices.</w:t>
      </w:r>
    </w:p>
    <w:p>
      <w:pPr>
        <w:pStyle w:val="BodyText"/>
      </w:pPr>
    </w:p>
    <w:p>
      <w:pPr>
        <w:pStyle w:val="BodyText"/>
        <w:ind w:left="120" w:right="146"/>
      </w:pPr>
      <w:r>
        <w:rPr/>
        <w:t>Complete</w:t>
      </w:r>
      <w:r>
        <w:rPr>
          <w:spacing w:val="-2"/>
        </w:rPr>
        <w:t> </w:t>
      </w:r>
      <w:r>
        <w:rPr/>
        <w:t>Bid</w:t>
      </w:r>
      <w:r>
        <w:rPr>
          <w:spacing w:val="-1"/>
        </w:rPr>
        <w:t> </w:t>
      </w:r>
      <w:r>
        <w:rPr/>
        <w:t>Documents</w:t>
      </w:r>
      <w:r>
        <w:rPr>
          <w:spacing w:val="-3"/>
        </w:rPr>
        <w:t> </w:t>
      </w:r>
      <w:r>
        <w:rPr/>
        <w:t>for</w:t>
      </w:r>
      <w:r>
        <w:rPr>
          <w:spacing w:val="-4"/>
        </w:rPr>
        <w:t> </w:t>
      </w:r>
      <w:r>
        <w:rPr/>
        <w:t>this</w:t>
      </w:r>
      <w:r>
        <w:rPr>
          <w:spacing w:val="-3"/>
        </w:rPr>
        <w:t> </w:t>
      </w:r>
      <w:r>
        <w:rPr/>
        <w:t>project</w:t>
      </w:r>
      <w:r>
        <w:rPr>
          <w:spacing w:val="-2"/>
        </w:rPr>
        <w:t> </w:t>
      </w:r>
      <w:r>
        <w:rPr/>
        <w:t>are</w:t>
      </w:r>
      <w:r>
        <w:rPr>
          <w:spacing w:val="-2"/>
        </w:rPr>
        <w:t> </w:t>
      </w:r>
      <w:r>
        <w:rPr/>
        <w:t>available</w:t>
      </w:r>
      <w:r>
        <w:rPr>
          <w:spacing w:val="-2"/>
        </w:rPr>
        <w:t> </w:t>
      </w:r>
      <w:r>
        <w:rPr/>
        <w:t>in</w:t>
      </w:r>
      <w:r>
        <w:rPr>
          <w:spacing w:val="-1"/>
        </w:rPr>
        <w:t> </w:t>
      </w:r>
      <w:r>
        <w:rPr/>
        <w:t>electronic form.</w:t>
      </w:r>
      <w:r>
        <w:rPr>
          <w:spacing w:val="40"/>
        </w:rPr>
        <w:t> </w:t>
      </w:r>
      <w:r>
        <w:rPr/>
        <w:t>They</w:t>
      </w:r>
      <w:r>
        <w:rPr>
          <w:spacing w:val="-1"/>
        </w:rPr>
        <w:t> </w:t>
      </w:r>
      <w:r>
        <w:rPr/>
        <w:t>may</w:t>
      </w:r>
      <w:r>
        <w:rPr>
          <w:spacing w:val="-1"/>
        </w:rPr>
        <w:t> </w:t>
      </w:r>
      <w:r>
        <w:rPr/>
        <w:t>be</w:t>
      </w:r>
      <w:r>
        <w:rPr>
          <w:spacing w:val="-4"/>
        </w:rPr>
        <w:t> </w:t>
      </w:r>
      <w:r>
        <w:rPr/>
        <w:t>obtained</w:t>
      </w:r>
      <w:r>
        <w:rPr>
          <w:spacing w:val="-1"/>
        </w:rPr>
        <w:t> </w:t>
      </w:r>
      <w:r>
        <w:rPr/>
        <w:t>without</w:t>
      </w:r>
      <w:r>
        <w:rPr>
          <w:spacing w:val="-3"/>
        </w:rPr>
        <w:t> </w:t>
      </w:r>
      <w:r>
        <w:rPr/>
        <w:t>charge</w:t>
      </w:r>
      <w:r>
        <w:rPr>
          <w:spacing w:val="-2"/>
        </w:rPr>
        <w:t> </w:t>
      </w:r>
      <w:r>
        <w:rPr/>
        <w:t>and</w:t>
      </w:r>
      <w:r>
        <w:rPr>
          <w:spacing w:val="-1"/>
        </w:rPr>
        <w:t> </w:t>
      </w:r>
      <w:r>
        <w:rPr/>
        <w:t>without</w:t>
      </w:r>
      <w:r>
        <w:rPr>
          <w:spacing w:val="-3"/>
        </w:rPr>
        <w:t> </w:t>
      </w:r>
      <w:r>
        <w:rPr/>
        <w:t>deposit from </w:t>
      </w:r>
      <w:r>
        <w:rPr>
          <w:b/>
          <w:u w:val="single"/>
        </w:rPr>
        <w:t>Parish Engineering, LLC</w:t>
      </w:r>
      <w:r>
        <w:rPr/>
        <w:t>.</w:t>
      </w:r>
      <w:r>
        <w:rPr>
          <w:spacing w:val="40"/>
        </w:rPr>
        <w:t> </w:t>
      </w:r>
      <w:r>
        <w:rPr/>
        <w:t>Printed copies are not available from the Designer, but arrangements can be made to obtain them through</w:t>
      </w:r>
      <w:r>
        <w:rPr>
          <w:spacing w:val="-2"/>
        </w:rPr>
        <w:t> </w:t>
      </w:r>
      <w:r>
        <w:rPr/>
        <w:t>most</w:t>
      </w:r>
      <w:r>
        <w:rPr>
          <w:spacing w:val="-4"/>
        </w:rPr>
        <w:t> </w:t>
      </w:r>
      <w:r>
        <w:rPr/>
        <w:t>reprographic</w:t>
      </w:r>
      <w:r>
        <w:rPr>
          <w:spacing w:val="-5"/>
        </w:rPr>
        <w:t> </w:t>
      </w:r>
      <w:r>
        <w:rPr/>
        <w:t>firms.</w:t>
      </w:r>
      <w:r>
        <w:rPr>
          <w:spacing w:val="40"/>
        </w:rPr>
        <w:t> </w:t>
      </w:r>
      <w:r>
        <w:rPr/>
        <w:t>Plan</w:t>
      </w:r>
      <w:r>
        <w:rPr>
          <w:spacing w:val="-2"/>
        </w:rPr>
        <w:t> </w:t>
      </w:r>
      <w:r>
        <w:rPr/>
        <w:t>holders</w:t>
      </w:r>
      <w:r>
        <w:rPr>
          <w:spacing w:val="-4"/>
        </w:rPr>
        <w:t> </w:t>
      </w:r>
      <w:r>
        <w:rPr/>
        <w:t>are</w:t>
      </w:r>
      <w:r>
        <w:rPr>
          <w:spacing w:val="-5"/>
        </w:rPr>
        <w:t> </w:t>
      </w:r>
      <w:r>
        <w:rPr/>
        <w:t>responsible</w:t>
      </w:r>
      <w:r>
        <w:rPr>
          <w:spacing w:val="-3"/>
        </w:rPr>
        <w:t> </w:t>
      </w:r>
      <w:r>
        <w:rPr/>
        <w:t>for their</w:t>
      </w:r>
      <w:r>
        <w:rPr>
          <w:spacing w:val="-2"/>
        </w:rPr>
        <w:t> </w:t>
      </w:r>
      <w:r>
        <w:rPr/>
        <w:t>own</w:t>
      </w:r>
      <w:r>
        <w:rPr>
          <w:spacing w:val="-4"/>
        </w:rPr>
        <w:t> </w:t>
      </w:r>
      <w:r>
        <w:rPr/>
        <w:t>reproduction</w:t>
      </w:r>
      <w:r>
        <w:rPr>
          <w:spacing w:val="-4"/>
        </w:rPr>
        <w:t> </w:t>
      </w:r>
      <w:r>
        <w:rPr/>
        <w:t>costs.</w:t>
      </w:r>
      <w:r>
        <w:rPr>
          <w:spacing w:val="40"/>
        </w:rPr>
        <w:t> </w:t>
      </w:r>
      <w:r>
        <w:rPr/>
        <w:t>Questions</w:t>
      </w:r>
      <w:r>
        <w:rPr>
          <w:spacing w:val="-4"/>
        </w:rPr>
        <w:t> </w:t>
      </w:r>
      <w:r>
        <w:rPr/>
        <w:t>about</w:t>
      </w:r>
      <w:r>
        <w:rPr>
          <w:spacing w:val="-4"/>
        </w:rPr>
        <w:t> </w:t>
      </w:r>
      <w:r>
        <w:rPr/>
        <w:t>this</w:t>
      </w:r>
      <w:r>
        <w:rPr>
          <w:spacing w:val="-4"/>
        </w:rPr>
        <w:t> </w:t>
      </w:r>
      <w:r>
        <w:rPr/>
        <w:t>procedure</w:t>
      </w:r>
      <w:r>
        <w:rPr>
          <w:spacing w:val="-3"/>
        </w:rPr>
        <w:t> </w:t>
      </w:r>
      <w:r>
        <w:rPr/>
        <w:t>shall be directed to the Designer at:</w:t>
      </w:r>
    </w:p>
    <w:p>
      <w:pPr>
        <w:pStyle w:val="BodyText"/>
        <w:spacing w:before="11"/>
        <w:rPr>
          <w:sz w:val="19"/>
        </w:rPr>
      </w:pPr>
    </w:p>
    <w:p>
      <w:pPr>
        <w:pStyle w:val="Heading1"/>
        <w:ind w:left="120" w:right="8338"/>
        <w:jc w:val="left"/>
        <w:rPr>
          <w:u w:val="none"/>
        </w:rPr>
      </w:pPr>
      <w:r>
        <w:rPr>
          <w:u w:val="single"/>
        </w:rPr>
        <w:t>Parish Engineering, LLC</w:t>
      </w:r>
      <w:r>
        <w:rPr>
          <w:u w:val="none"/>
        </w:rPr>
        <w:t> </w:t>
      </w:r>
      <w:r>
        <w:rPr>
          <w:u w:val="single"/>
        </w:rPr>
        <w:t>7600</w:t>
      </w:r>
      <w:r>
        <w:rPr>
          <w:spacing w:val="-13"/>
          <w:u w:val="single"/>
        </w:rPr>
        <w:t> </w:t>
      </w:r>
      <w:r>
        <w:rPr>
          <w:u w:val="single"/>
        </w:rPr>
        <w:t>Innovation</w:t>
      </w:r>
      <w:r>
        <w:rPr>
          <w:spacing w:val="-12"/>
          <w:u w:val="single"/>
        </w:rPr>
        <w:t> </w:t>
      </w:r>
      <w:r>
        <w:rPr>
          <w:u w:val="single"/>
        </w:rPr>
        <w:t>Park</w:t>
      </w:r>
      <w:r>
        <w:rPr>
          <w:spacing w:val="-13"/>
          <w:u w:val="single"/>
        </w:rPr>
        <w:t> </w:t>
      </w:r>
      <w:r>
        <w:rPr>
          <w:u w:val="single"/>
        </w:rPr>
        <w:t>Drive</w:t>
      </w:r>
      <w:r>
        <w:rPr>
          <w:u w:val="none"/>
        </w:rPr>
        <w:t> </w:t>
      </w:r>
      <w:r>
        <w:rPr>
          <w:u w:val="single"/>
        </w:rPr>
        <w:t>Baton Rouge, LA</w:t>
      </w:r>
      <w:r>
        <w:rPr>
          <w:spacing w:val="40"/>
          <w:u w:val="single"/>
        </w:rPr>
        <w:t> </w:t>
      </w:r>
      <w:r>
        <w:rPr>
          <w:u w:val="single"/>
        </w:rPr>
        <w:t>70820</w:t>
      </w:r>
      <w:r>
        <w:rPr>
          <w:u w:val="none"/>
        </w:rPr>
        <w:t> </w:t>
      </w:r>
      <w:r>
        <w:rPr>
          <w:spacing w:val="-2"/>
          <w:u w:val="single"/>
        </w:rPr>
        <w:t>225.332.0222</w:t>
      </w:r>
    </w:p>
    <w:p>
      <w:pPr>
        <w:spacing w:line="229" w:lineRule="exact" w:before="0"/>
        <w:ind w:left="120" w:right="0" w:firstLine="0"/>
        <w:jc w:val="left"/>
        <w:rPr>
          <w:b/>
          <w:sz w:val="20"/>
        </w:rPr>
      </w:pPr>
      <w:hyperlink r:id="rId5">
        <w:r>
          <w:rPr>
            <w:b/>
            <w:spacing w:val="-2"/>
            <w:sz w:val="20"/>
            <w:u w:val="single"/>
          </w:rPr>
          <w:t>adeshotel@parisheng.com</w:t>
        </w:r>
      </w:hyperlink>
    </w:p>
    <w:p>
      <w:pPr>
        <w:pStyle w:val="BodyText"/>
        <w:spacing w:before="2"/>
        <w:rPr>
          <w:b/>
          <w:sz w:val="12"/>
        </w:rPr>
      </w:pPr>
    </w:p>
    <w:p>
      <w:pPr>
        <w:pStyle w:val="BodyText"/>
        <w:spacing w:before="91"/>
        <w:ind w:left="120" w:right="146"/>
      </w:pPr>
      <w:r>
        <w:rPr/>
        <w:t>All</w:t>
      </w:r>
      <w:r>
        <w:rPr>
          <w:spacing w:val="-3"/>
        </w:rPr>
        <w:t> </w:t>
      </w:r>
      <w:r>
        <w:rPr/>
        <w:t>bids</w:t>
      </w:r>
      <w:r>
        <w:rPr>
          <w:spacing w:val="-3"/>
        </w:rPr>
        <w:t> </w:t>
      </w:r>
      <w:r>
        <w:rPr/>
        <w:t>shall</w:t>
      </w:r>
      <w:r>
        <w:rPr>
          <w:spacing w:val="-2"/>
        </w:rPr>
        <w:t> </w:t>
      </w:r>
      <w:r>
        <w:rPr/>
        <w:t>be</w:t>
      </w:r>
      <w:r>
        <w:rPr>
          <w:spacing w:val="-2"/>
        </w:rPr>
        <w:t> </w:t>
      </w:r>
      <w:r>
        <w:rPr/>
        <w:t>accompanied</w:t>
      </w:r>
      <w:r>
        <w:rPr>
          <w:spacing w:val="-3"/>
        </w:rPr>
        <w:t> </w:t>
      </w:r>
      <w:r>
        <w:rPr/>
        <w:t>by</w:t>
      </w:r>
      <w:r>
        <w:rPr>
          <w:spacing w:val="-1"/>
        </w:rPr>
        <w:t> </w:t>
      </w:r>
      <w:r>
        <w:rPr/>
        <w:t>bid security</w:t>
      </w:r>
      <w:r>
        <w:rPr>
          <w:spacing w:val="-2"/>
        </w:rPr>
        <w:t> </w:t>
      </w:r>
      <w:r>
        <w:rPr/>
        <w:t>in</w:t>
      </w:r>
      <w:r>
        <w:rPr>
          <w:spacing w:val="-1"/>
        </w:rPr>
        <w:t> </w:t>
      </w:r>
      <w:r>
        <w:rPr/>
        <w:t>an</w:t>
      </w:r>
      <w:r>
        <w:rPr>
          <w:spacing w:val="-1"/>
        </w:rPr>
        <w:t> </w:t>
      </w:r>
      <w:r>
        <w:rPr/>
        <w:t>amount</w:t>
      </w:r>
      <w:r>
        <w:rPr>
          <w:spacing w:val="-5"/>
        </w:rPr>
        <w:t> </w:t>
      </w:r>
      <w:r>
        <w:rPr/>
        <w:t>of</w:t>
      </w:r>
      <w:r>
        <w:rPr>
          <w:spacing w:val="-2"/>
        </w:rPr>
        <w:t> </w:t>
      </w:r>
      <w:r>
        <w:rPr/>
        <w:t>five</w:t>
      </w:r>
      <w:r>
        <w:rPr>
          <w:spacing w:val="-4"/>
        </w:rPr>
        <w:t> </w:t>
      </w:r>
      <w:r>
        <w:rPr/>
        <w:t>percent</w:t>
      </w:r>
      <w:r>
        <w:rPr>
          <w:spacing w:val="-5"/>
        </w:rPr>
        <w:t> </w:t>
      </w:r>
      <w:r>
        <w:rPr/>
        <w:t>(5.0%)</w:t>
      </w:r>
      <w:r>
        <w:rPr>
          <w:spacing w:val="-4"/>
        </w:rPr>
        <w:t> </w:t>
      </w:r>
      <w:r>
        <w:rPr/>
        <w:t>of</w:t>
      </w:r>
      <w:r>
        <w:rPr>
          <w:spacing w:val="-2"/>
        </w:rPr>
        <w:t> </w:t>
      </w:r>
      <w:r>
        <w:rPr/>
        <w:t>the</w:t>
      </w:r>
      <w:r>
        <w:rPr>
          <w:spacing w:val="-2"/>
        </w:rPr>
        <w:t> </w:t>
      </w:r>
      <w:r>
        <w:rPr/>
        <w:t>sum</w:t>
      </w:r>
      <w:r>
        <w:rPr>
          <w:spacing w:val="-1"/>
        </w:rPr>
        <w:t> </w:t>
      </w:r>
      <w:r>
        <w:rPr/>
        <w:t>of</w:t>
      </w:r>
      <w:r>
        <w:rPr>
          <w:spacing w:val="-2"/>
        </w:rPr>
        <w:t> </w:t>
      </w:r>
      <w:r>
        <w:rPr/>
        <w:t>the</w:t>
      </w:r>
      <w:r>
        <w:rPr>
          <w:spacing w:val="-2"/>
        </w:rPr>
        <w:t> </w:t>
      </w:r>
      <w:r>
        <w:rPr/>
        <w:t>base</w:t>
      </w:r>
      <w:r>
        <w:rPr>
          <w:spacing w:val="-2"/>
        </w:rPr>
        <w:t> </w:t>
      </w:r>
      <w:r>
        <w:rPr/>
        <w:t>bid</w:t>
      </w:r>
      <w:r>
        <w:rPr>
          <w:spacing w:val="-4"/>
        </w:rPr>
        <w:t> </w:t>
      </w:r>
      <w:r>
        <w:rPr/>
        <w:t>and</w:t>
      </w:r>
      <w:r>
        <w:rPr>
          <w:spacing w:val="-1"/>
        </w:rPr>
        <w:t> </w:t>
      </w:r>
      <w:r>
        <w:rPr/>
        <w:t>all</w:t>
      </w:r>
      <w:r>
        <w:rPr>
          <w:spacing w:val="-2"/>
        </w:rPr>
        <w:t> </w:t>
      </w:r>
      <w:r>
        <w:rPr/>
        <w:t>alternates.</w:t>
      </w:r>
      <w:r>
        <w:rPr>
          <w:spacing w:val="-2"/>
        </w:rPr>
        <w:t> </w:t>
      </w:r>
      <w:r>
        <w:rPr/>
        <w:t>The form of this security shall be as stated in the Instructions to Bidders included in the Bid Documents for this project.</w:t>
      </w:r>
    </w:p>
    <w:p>
      <w:pPr>
        <w:pStyle w:val="BodyText"/>
        <w:spacing w:before="1"/>
      </w:pPr>
    </w:p>
    <w:p>
      <w:pPr>
        <w:pStyle w:val="BodyText"/>
        <w:ind w:left="120"/>
      </w:pPr>
      <w:r>
        <w:rPr/>
        <w:t>The</w:t>
      </w:r>
      <w:r>
        <w:rPr>
          <w:spacing w:val="-3"/>
        </w:rPr>
        <w:t> </w:t>
      </w:r>
      <w:r>
        <w:rPr/>
        <w:t>successful</w:t>
      </w:r>
      <w:r>
        <w:rPr>
          <w:spacing w:val="-4"/>
        </w:rPr>
        <w:t> </w:t>
      </w:r>
      <w:r>
        <w:rPr/>
        <w:t>Bidder</w:t>
      </w:r>
      <w:r>
        <w:rPr>
          <w:spacing w:val="-2"/>
        </w:rPr>
        <w:t> </w:t>
      </w:r>
      <w:r>
        <w:rPr/>
        <w:t>shall</w:t>
      </w:r>
      <w:r>
        <w:rPr>
          <w:spacing w:val="-3"/>
        </w:rPr>
        <w:t> </w:t>
      </w:r>
      <w:r>
        <w:rPr/>
        <w:t>be</w:t>
      </w:r>
      <w:r>
        <w:rPr>
          <w:spacing w:val="-5"/>
        </w:rPr>
        <w:t> </w:t>
      </w:r>
      <w:r>
        <w:rPr/>
        <w:t>required to</w:t>
      </w:r>
      <w:r>
        <w:rPr>
          <w:spacing w:val="-2"/>
        </w:rPr>
        <w:t> </w:t>
      </w:r>
      <w:r>
        <w:rPr/>
        <w:t>furnish</w:t>
      </w:r>
      <w:r>
        <w:rPr>
          <w:spacing w:val="-2"/>
        </w:rPr>
        <w:t> </w:t>
      </w:r>
      <w:r>
        <w:rPr/>
        <w:t>a</w:t>
      </w:r>
      <w:r>
        <w:rPr>
          <w:spacing w:val="-3"/>
        </w:rPr>
        <w:t> </w:t>
      </w:r>
      <w:r>
        <w:rPr/>
        <w:t>Performance</w:t>
      </w:r>
      <w:r>
        <w:rPr>
          <w:spacing w:val="-3"/>
        </w:rPr>
        <w:t> </w:t>
      </w:r>
      <w:r>
        <w:rPr/>
        <w:t>and</w:t>
      </w:r>
      <w:r>
        <w:rPr>
          <w:spacing w:val="-2"/>
        </w:rPr>
        <w:t> </w:t>
      </w:r>
      <w:r>
        <w:rPr/>
        <w:t>Payment</w:t>
      </w:r>
      <w:r>
        <w:rPr>
          <w:spacing w:val="-4"/>
        </w:rPr>
        <w:t> </w:t>
      </w:r>
      <w:r>
        <w:rPr/>
        <w:t>Bond</w:t>
      </w:r>
      <w:r>
        <w:rPr>
          <w:spacing w:val="-2"/>
        </w:rPr>
        <w:t> </w:t>
      </w:r>
      <w:r>
        <w:rPr/>
        <w:t>written</w:t>
      </w:r>
      <w:r>
        <w:rPr>
          <w:spacing w:val="-2"/>
        </w:rPr>
        <w:t> </w:t>
      </w:r>
      <w:r>
        <w:rPr/>
        <w:t>as</w:t>
      </w:r>
      <w:r>
        <w:rPr>
          <w:spacing w:val="-4"/>
        </w:rPr>
        <w:t> </w:t>
      </w:r>
      <w:r>
        <w:rPr/>
        <w:t>described</w:t>
      </w:r>
      <w:r>
        <w:rPr>
          <w:spacing w:val="-2"/>
        </w:rPr>
        <w:t> </w:t>
      </w:r>
      <w:r>
        <w:rPr/>
        <w:t>in</w:t>
      </w:r>
      <w:r>
        <w:rPr>
          <w:spacing w:val="-2"/>
        </w:rPr>
        <w:t> </w:t>
      </w:r>
      <w:r>
        <w:rPr/>
        <w:t>the</w:t>
      </w:r>
      <w:r>
        <w:rPr>
          <w:spacing w:val="-3"/>
        </w:rPr>
        <w:t> </w:t>
      </w:r>
      <w:r>
        <w:rPr/>
        <w:t>Instructions</w:t>
      </w:r>
      <w:r>
        <w:rPr>
          <w:spacing w:val="-4"/>
        </w:rPr>
        <w:t> </w:t>
      </w:r>
      <w:r>
        <w:rPr/>
        <w:t>to</w:t>
      </w:r>
      <w:r>
        <w:rPr>
          <w:spacing w:val="-2"/>
        </w:rPr>
        <w:t> </w:t>
      </w:r>
      <w:r>
        <w:rPr/>
        <w:t>Bidders included in the Bid Documents for this project.</w:t>
      </w:r>
    </w:p>
    <w:p>
      <w:pPr>
        <w:pStyle w:val="BodyText"/>
        <w:spacing w:before="11"/>
        <w:rPr>
          <w:sz w:val="19"/>
        </w:rPr>
      </w:pPr>
    </w:p>
    <w:p>
      <w:pPr>
        <w:pStyle w:val="Heading1"/>
        <w:rPr>
          <w:u w:val="none"/>
        </w:rPr>
      </w:pPr>
      <w:r>
        <w:rPr>
          <w:u w:val="none"/>
        </w:rPr>
        <w:t>A</w:t>
      </w:r>
      <w:r>
        <w:rPr>
          <w:spacing w:val="-7"/>
          <w:u w:val="none"/>
        </w:rPr>
        <w:t> </w:t>
      </w:r>
      <w:r>
        <w:rPr>
          <w:u w:val="none"/>
        </w:rPr>
        <w:t>PRE-BID</w:t>
      </w:r>
      <w:r>
        <w:rPr>
          <w:spacing w:val="-6"/>
          <w:u w:val="none"/>
        </w:rPr>
        <w:t> </w:t>
      </w:r>
      <w:r>
        <w:rPr>
          <w:u w:val="none"/>
        </w:rPr>
        <w:t>CONFERENCE</w:t>
      </w:r>
      <w:r>
        <w:rPr>
          <w:spacing w:val="-7"/>
          <w:u w:val="none"/>
        </w:rPr>
        <w:t> </w:t>
      </w:r>
      <w:r>
        <w:rPr>
          <w:u w:val="none"/>
        </w:rPr>
        <w:t>WILL</w:t>
      </w:r>
      <w:r>
        <w:rPr>
          <w:spacing w:val="-5"/>
          <w:u w:val="none"/>
        </w:rPr>
        <w:t> </w:t>
      </w:r>
      <w:r>
        <w:rPr>
          <w:u w:val="none"/>
        </w:rPr>
        <w:t>BE</w:t>
      </w:r>
      <w:r>
        <w:rPr>
          <w:spacing w:val="-7"/>
          <w:u w:val="none"/>
        </w:rPr>
        <w:t> </w:t>
      </w:r>
      <w:r>
        <w:rPr>
          <w:spacing w:val="-4"/>
          <w:u w:val="none"/>
        </w:rPr>
        <w:t>HELD</w:t>
      </w:r>
    </w:p>
    <w:p>
      <w:pPr>
        <w:spacing w:before="0"/>
        <w:ind w:left="3525" w:right="3484" w:firstLine="0"/>
        <w:jc w:val="center"/>
        <w:rPr>
          <w:b/>
          <w:sz w:val="20"/>
        </w:rPr>
      </w:pPr>
      <w:r>
        <w:rPr>
          <w:b/>
          <w:sz w:val="20"/>
        </w:rPr>
        <w:t>at</w:t>
      </w:r>
      <w:r>
        <w:rPr>
          <w:b/>
          <w:spacing w:val="-4"/>
          <w:sz w:val="20"/>
        </w:rPr>
        <w:t> </w:t>
      </w:r>
      <w:r>
        <w:rPr>
          <w:b/>
          <w:sz w:val="20"/>
          <w:u w:val="single"/>
        </w:rPr>
        <w:t>9:00am</w:t>
      </w:r>
      <w:r>
        <w:rPr>
          <w:b/>
          <w:spacing w:val="-2"/>
          <w:sz w:val="20"/>
        </w:rPr>
        <w:t> </w:t>
      </w:r>
      <w:r>
        <w:rPr>
          <w:b/>
          <w:sz w:val="20"/>
        </w:rPr>
        <w:t>on</w:t>
      </w:r>
      <w:r>
        <w:rPr>
          <w:b/>
          <w:spacing w:val="-4"/>
          <w:sz w:val="20"/>
        </w:rPr>
        <w:t> </w:t>
      </w:r>
      <w:r>
        <w:rPr>
          <w:b/>
          <w:sz w:val="20"/>
          <w:u w:val="single"/>
        </w:rPr>
        <w:t>Wednesday,</w:t>
      </w:r>
      <w:r>
        <w:rPr>
          <w:b/>
          <w:spacing w:val="-4"/>
          <w:sz w:val="20"/>
          <w:u w:val="single"/>
        </w:rPr>
        <w:t> </w:t>
      </w:r>
      <w:r>
        <w:rPr>
          <w:b/>
          <w:sz w:val="20"/>
          <w:u w:val="single"/>
        </w:rPr>
        <w:t>September</w:t>
      </w:r>
      <w:r>
        <w:rPr>
          <w:b/>
          <w:spacing w:val="-4"/>
          <w:sz w:val="20"/>
          <w:u w:val="single"/>
        </w:rPr>
        <w:t> </w:t>
      </w:r>
      <w:r>
        <w:rPr>
          <w:b/>
          <w:sz w:val="20"/>
          <w:u w:val="single"/>
        </w:rPr>
        <w:t>27</w:t>
      </w:r>
      <w:r>
        <w:rPr>
          <w:b/>
          <w:spacing w:val="-3"/>
          <w:sz w:val="20"/>
        </w:rPr>
        <w:t> </w:t>
      </w:r>
      <w:r>
        <w:rPr>
          <w:b/>
          <w:sz w:val="20"/>
        </w:rPr>
        <w:t>at</w:t>
      </w:r>
      <w:r>
        <w:rPr>
          <w:b/>
          <w:spacing w:val="-4"/>
          <w:sz w:val="20"/>
        </w:rPr>
        <w:t> </w:t>
      </w:r>
      <w:r>
        <w:rPr>
          <w:b/>
          <w:spacing w:val="-4"/>
          <w:sz w:val="20"/>
          <w:u w:val="single"/>
        </w:rPr>
        <w:t>site</w:t>
      </w:r>
    </w:p>
    <w:p>
      <w:pPr>
        <w:pStyle w:val="BodyText"/>
        <w:spacing w:before="2"/>
        <w:rPr>
          <w:b/>
          <w:sz w:val="12"/>
        </w:rPr>
      </w:pPr>
    </w:p>
    <w:p>
      <w:pPr>
        <w:pStyle w:val="BodyText"/>
        <w:spacing w:before="91"/>
        <w:ind w:left="120" w:right="336"/>
      </w:pPr>
      <w:r>
        <w:rPr/>
        <w:t>Bids shall be accepted from Contractors who are licensed under LA. R.S. 37:2150-2192 for the classification of </w:t>
      </w:r>
      <w:r>
        <w:rPr>
          <w:b/>
          <w:u w:val="single"/>
        </w:rPr>
        <w:t>Electrical Work</w:t>
      </w:r>
      <w:r>
        <w:rPr/>
        <w:t>. Bidder is</w:t>
      </w:r>
      <w:r>
        <w:rPr>
          <w:spacing w:val="-3"/>
        </w:rPr>
        <w:t> </w:t>
      </w:r>
      <w:r>
        <w:rPr/>
        <w:t>required</w:t>
      </w:r>
      <w:r>
        <w:rPr>
          <w:spacing w:val="-1"/>
        </w:rPr>
        <w:t> </w:t>
      </w:r>
      <w:r>
        <w:rPr/>
        <w:t>to</w:t>
      </w:r>
      <w:r>
        <w:rPr>
          <w:spacing w:val="-1"/>
        </w:rPr>
        <w:t> </w:t>
      </w:r>
      <w:r>
        <w:rPr/>
        <w:t>comply</w:t>
      </w:r>
      <w:r>
        <w:rPr>
          <w:spacing w:val="-4"/>
        </w:rPr>
        <w:t> </w:t>
      </w:r>
      <w:r>
        <w:rPr/>
        <w:t>with</w:t>
      </w:r>
      <w:r>
        <w:rPr>
          <w:spacing w:val="-1"/>
        </w:rPr>
        <w:t> </w:t>
      </w:r>
      <w:r>
        <w:rPr/>
        <w:t>provisions</w:t>
      </w:r>
      <w:r>
        <w:rPr>
          <w:spacing w:val="-3"/>
        </w:rPr>
        <w:t> </w:t>
      </w:r>
      <w:r>
        <w:rPr/>
        <w:t>and</w:t>
      </w:r>
      <w:r>
        <w:rPr>
          <w:spacing w:val="-1"/>
        </w:rPr>
        <w:t> </w:t>
      </w:r>
      <w:r>
        <w:rPr/>
        <w:t>requirements</w:t>
      </w:r>
      <w:r>
        <w:rPr>
          <w:spacing w:val="-3"/>
        </w:rPr>
        <w:t> </w:t>
      </w:r>
      <w:r>
        <w:rPr/>
        <w:t>of</w:t>
      </w:r>
      <w:r>
        <w:rPr>
          <w:spacing w:val="-2"/>
        </w:rPr>
        <w:t> </w:t>
      </w:r>
      <w:r>
        <w:rPr/>
        <w:t>LA</w:t>
      </w:r>
      <w:r>
        <w:rPr>
          <w:spacing w:val="-2"/>
        </w:rPr>
        <w:t> </w:t>
      </w:r>
      <w:r>
        <w:rPr/>
        <w:t>R.S.</w:t>
      </w:r>
      <w:r>
        <w:rPr>
          <w:spacing w:val="-2"/>
        </w:rPr>
        <w:t> </w:t>
      </w:r>
      <w:r>
        <w:rPr/>
        <w:t>38:2212(B)(5).</w:t>
      </w:r>
      <w:r>
        <w:rPr>
          <w:spacing w:val="-4"/>
        </w:rPr>
        <w:t> </w:t>
      </w:r>
      <w:r>
        <w:rPr/>
        <w:t>No</w:t>
      </w:r>
      <w:r>
        <w:rPr>
          <w:spacing w:val="-1"/>
        </w:rPr>
        <w:t> </w:t>
      </w:r>
      <w:r>
        <w:rPr/>
        <w:t>bid</w:t>
      </w:r>
      <w:r>
        <w:rPr>
          <w:spacing w:val="-1"/>
        </w:rPr>
        <w:t> </w:t>
      </w:r>
      <w:r>
        <w:rPr/>
        <w:t>may</w:t>
      </w:r>
      <w:r>
        <w:rPr>
          <w:spacing w:val="-1"/>
        </w:rPr>
        <w:t> </w:t>
      </w:r>
      <w:r>
        <w:rPr/>
        <w:t>be</w:t>
      </w:r>
      <w:r>
        <w:rPr>
          <w:spacing w:val="-2"/>
        </w:rPr>
        <w:t> </w:t>
      </w:r>
      <w:r>
        <w:rPr/>
        <w:t>withdrawn</w:t>
      </w:r>
      <w:r>
        <w:rPr>
          <w:spacing w:val="-1"/>
        </w:rPr>
        <w:t> </w:t>
      </w:r>
      <w:r>
        <w:rPr/>
        <w:t>for</w:t>
      </w:r>
      <w:r>
        <w:rPr>
          <w:spacing w:val="-4"/>
        </w:rPr>
        <w:t> </w:t>
      </w:r>
      <w:r>
        <w:rPr/>
        <w:t>a</w:t>
      </w:r>
      <w:r>
        <w:rPr>
          <w:spacing w:val="-2"/>
        </w:rPr>
        <w:t> </w:t>
      </w:r>
      <w:r>
        <w:rPr/>
        <w:t>period</w:t>
      </w:r>
      <w:r>
        <w:rPr>
          <w:spacing w:val="-3"/>
        </w:rPr>
        <w:t> </w:t>
      </w:r>
      <w:r>
        <w:rPr/>
        <w:t>of forty-five (45) days after receipt of bids, except under the provisions of LA. R.S. 38:2214.</w:t>
      </w:r>
    </w:p>
    <w:p>
      <w:pPr>
        <w:pStyle w:val="BodyText"/>
        <w:spacing w:before="11"/>
        <w:rPr>
          <w:sz w:val="19"/>
        </w:rPr>
      </w:pPr>
    </w:p>
    <w:p>
      <w:pPr>
        <w:pStyle w:val="BodyText"/>
        <w:ind w:left="120" w:right="146"/>
      </w:pPr>
      <w:r>
        <w:rPr/>
        <w:t>The</w:t>
      </w:r>
      <w:r>
        <w:rPr>
          <w:spacing w:val="-2"/>
        </w:rPr>
        <w:t> </w:t>
      </w:r>
      <w:r>
        <w:rPr/>
        <w:t>Owner</w:t>
      </w:r>
      <w:r>
        <w:rPr>
          <w:spacing w:val="-1"/>
        </w:rPr>
        <w:t> </w:t>
      </w:r>
      <w:r>
        <w:rPr/>
        <w:t>reserves</w:t>
      </w:r>
      <w:r>
        <w:rPr>
          <w:spacing w:val="-3"/>
        </w:rPr>
        <w:t> </w:t>
      </w:r>
      <w:r>
        <w:rPr/>
        <w:t>the</w:t>
      </w:r>
      <w:r>
        <w:rPr>
          <w:spacing w:val="-4"/>
        </w:rPr>
        <w:t> </w:t>
      </w:r>
      <w:r>
        <w:rPr/>
        <w:t>right</w:t>
      </w:r>
      <w:r>
        <w:rPr>
          <w:spacing w:val="-3"/>
        </w:rPr>
        <w:t> </w:t>
      </w:r>
      <w:r>
        <w:rPr/>
        <w:t>to</w:t>
      </w:r>
      <w:r>
        <w:rPr>
          <w:spacing w:val="-1"/>
        </w:rPr>
        <w:t> </w:t>
      </w:r>
      <w:r>
        <w:rPr/>
        <w:t>reject</w:t>
      </w:r>
      <w:r>
        <w:rPr>
          <w:spacing w:val="-3"/>
        </w:rPr>
        <w:t> </w:t>
      </w:r>
      <w:r>
        <w:rPr/>
        <w:t>any</w:t>
      </w:r>
      <w:r>
        <w:rPr>
          <w:spacing w:val="-1"/>
        </w:rPr>
        <w:t> </w:t>
      </w:r>
      <w:r>
        <w:rPr/>
        <w:t>and</w:t>
      </w:r>
      <w:r>
        <w:rPr>
          <w:spacing w:val="-1"/>
        </w:rPr>
        <w:t> </w:t>
      </w:r>
      <w:r>
        <w:rPr/>
        <w:t>all</w:t>
      </w:r>
      <w:r>
        <w:rPr>
          <w:spacing w:val="-2"/>
        </w:rPr>
        <w:t> </w:t>
      </w:r>
      <w:r>
        <w:rPr/>
        <w:t>bids</w:t>
      </w:r>
      <w:r>
        <w:rPr>
          <w:spacing w:val="-3"/>
        </w:rPr>
        <w:t> </w:t>
      </w:r>
      <w:r>
        <w:rPr/>
        <w:t>for</w:t>
      </w:r>
      <w:r>
        <w:rPr>
          <w:spacing w:val="-2"/>
        </w:rPr>
        <w:t> </w:t>
      </w:r>
      <w:r>
        <w:rPr/>
        <w:t>just</w:t>
      </w:r>
      <w:r>
        <w:rPr>
          <w:spacing w:val="-3"/>
        </w:rPr>
        <w:t> </w:t>
      </w:r>
      <w:r>
        <w:rPr/>
        <w:t>cause.</w:t>
      </w:r>
      <w:r>
        <w:rPr>
          <w:spacing w:val="-1"/>
        </w:rPr>
        <w:t> </w:t>
      </w:r>
      <w:r>
        <w:rPr/>
        <w:t>In</w:t>
      </w:r>
      <w:r>
        <w:rPr>
          <w:spacing w:val="-1"/>
        </w:rPr>
        <w:t> </w:t>
      </w:r>
      <w:r>
        <w:rPr/>
        <w:t>accordance</w:t>
      </w:r>
      <w:r>
        <w:rPr>
          <w:spacing w:val="-2"/>
        </w:rPr>
        <w:t> </w:t>
      </w:r>
      <w:r>
        <w:rPr/>
        <w:t>with</w:t>
      </w:r>
      <w:r>
        <w:rPr>
          <w:spacing w:val="-1"/>
        </w:rPr>
        <w:t> </w:t>
      </w:r>
      <w:r>
        <w:rPr/>
        <w:t>La.</w:t>
      </w:r>
      <w:r>
        <w:rPr>
          <w:spacing w:val="-1"/>
        </w:rPr>
        <w:t> </w:t>
      </w:r>
      <w:r>
        <w:rPr/>
        <w:t>R.S.</w:t>
      </w:r>
      <w:r>
        <w:rPr>
          <w:spacing w:val="-2"/>
        </w:rPr>
        <w:t> </w:t>
      </w:r>
      <w:r>
        <w:rPr/>
        <w:t>38:2212(B)(1),</w:t>
      </w:r>
      <w:r>
        <w:rPr>
          <w:spacing w:val="-2"/>
        </w:rPr>
        <w:t> </w:t>
      </w:r>
      <w:r>
        <w:rPr/>
        <w:t>the</w:t>
      </w:r>
      <w:r>
        <w:rPr>
          <w:spacing w:val="-2"/>
        </w:rPr>
        <w:t> </w:t>
      </w:r>
      <w:r>
        <w:rPr/>
        <w:t>provisions</w:t>
      </w:r>
      <w:r>
        <w:rPr>
          <w:spacing w:val="-3"/>
        </w:rPr>
        <w:t> </w:t>
      </w:r>
      <w:r>
        <w:rPr/>
        <w:t>and requirements of this Section; and those stated in the bidding documents shall not be waived by any entity.</w:t>
      </w:r>
    </w:p>
    <w:p>
      <w:pPr>
        <w:pStyle w:val="BodyText"/>
        <w:spacing w:before="10"/>
        <w:rPr>
          <w:sz w:val="19"/>
        </w:rPr>
      </w:pPr>
    </w:p>
    <w:p>
      <w:pPr>
        <w:pStyle w:val="BodyText"/>
        <w:ind w:left="120" w:right="146"/>
      </w:pPr>
      <w:r>
        <w:rPr/>
        <w:t>When this project is financed either partially or entirely with State Bonds or financed in whole or in part by federal or other funds which are not readily available at the time bids are received, the award of this Contract is contingent upon the granting of lines of credit,</w:t>
      </w:r>
      <w:r>
        <w:rPr>
          <w:spacing w:val="-2"/>
        </w:rPr>
        <w:t> </w:t>
      </w:r>
      <w:r>
        <w:rPr/>
        <w:t>or</w:t>
      </w:r>
      <w:r>
        <w:rPr>
          <w:spacing w:val="-2"/>
        </w:rPr>
        <w:t> </w:t>
      </w:r>
      <w:r>
        <w:rPr/>
        <w:t>the</w:t>
      </w:r>
      <w:r>
        <w:rPr>
          <w:spacing w:val="-2"/>
        </w:rPr>
        <w:t> </w:t>
      </w:r>
      <w:r>
        <w:rPr/>
        <w:t>sale</w:t>
      </w:r>
      <w:r>
        <w:rPr>
          <w:spacing w:val="-2"/>
        </w:rPr>
        <w:t> </w:t>
      </w:r>
      <w:r>
        <w:rPr/>
        <w:t>of</w:t>
      </w:r>
      <w:r>
        <w:rPr>
          <w:spacing w:val="-2"/>
        </w:rPr>
        <w:t> </w:t>
      </w:r>
      <w:r>
        <w:rPr/>
        <w:t>bonds</w:t>
      </w:r>
      <w:r>
        <w:rPr>
          <w:spacing w:val="-3"/>
        </w:rPr>
        <w:t> </w:t>
      </w:r>
      <w:r>
        <w:rPr/>
        <w:t>by</w:t>
      </w:r>
      <w:r>
        <w:rPr>
          <w:spacing w:val="-3"/>
        </w:rPr>
        <w:t> </w:t>
      </w:r>
      <w:r>
        <w:rPr/>
        <w:t>the</w:t>
      </w:r>
      <w:r>
        <w:rPr>
          <w:spacing w:val="-2"/>
        </w:rPr>
        <w:t> </w:t>
      </w:r>
      <w:r>
        <w:rPr/>
        <w:t>Bond</w:t>
      </w:r>
      <w:r>
        <w:rPr>
          <w:spacing w:val="-1"/>
        </w:rPr>
        <w:t> </w:t>
      </w:r>
      <w:r>
        <w:rPr/>
        <w:t>Commission or</w:t>
      </w:r>
      <w:r>
        <w:rPr>
          <w:spacing w:val="-2"/>
        </w:rPr>
        <w:t> </w:t>
      </w:r>
      <w:r>
        <w:rPr/>
        <w:t>the</w:t>
      </w:r>
      <w:r>
        <w:rPr>
          <w:spacing w:val="-2"/>
        </w:rPr>
        <w:t> </w:t>
      </w:r>
      <w:r>
        <w:rPr/>
        <w:t>availability</w:t>
      </w:r>
      <w:r>
        <w:rPr>
          <w:spacing w:val="-1"/>
        </w:rPr>
        <w:t> </w:t>
      </w:r>
      <w:r>
        <w:rPr/>
        <w:t>of</w:t>
      </w:r>
      <w:r>
        <w:rPr>
          <w:spacing w:val="-2"/>
        </w:rPr>
        <w:t> </w:t>
      </w:r>
      <w:r>
        <w:rPr/>
        <w:t>federal</w:t>
      </w:r>
      <w:r>
        <w:rPr>
          <w:spacing w:val="-2"/>
        </w:rPr>
        <w:t> </w:t>
      </w:r>
      <w:r>
        <w:rPr/>
        <w:t>or</w:t>
      </w:r>
      <w:r>
        <w:rPr>
          <w:spacing w:val="-4"/>
        </w:rPr>
        <w:t> </w:t>
      </w:r>
      <w:r>
        <w:rPr/>
        <w:t>other</w:t>
      </w:r>
      <w:r>
        <w:rPr>
          <w:spacing w:val="-3"/>
        </w:rPr>
        <w:t> </w:t>
      </w:r>
      <w:r>
        <w:rPr/>
        <w:t>funds.</w:t>
      </w:r>
      <w:r>
        <w:rPr>
          <w:spacing w:val="-2"/>
        </w:rPr>
        <w:t> </w:t>
      </w:r>
      <w:r>
        <w:rPr/>
        <w:t>The</w:t>
      </w:r>
      <w:r>
        <w:rPr>
          <w:spacing w:val="-2"/>
        </w:rPr>
        <w:t> </w:t>
      </w:r>
      <w:r>
        <w:rPr/>
        <w:t>State</w:t>
      </w:r>
      <w:r>
        <w:rPr>
          <w:spacing w:val="-2"/>
        </w:rPr>
        <w:t> </w:t>
      </w:r>
      <w:r>
        <w:rPr/>
        <w:t>shall</w:t>
      </w:r>
      <w:r>
        <w:rPr>
          <w:spacing w:val="-2"/>
        </w:rPr>
        <w:t> </w:t>
      </w:r>
      <w:r>
        <w:rPr/>
        <w:t>incur</w:t>
      </w:r>
      <w:r>
        <w:rPr>
          <w:spacing w:val="-2"/>
        </w:rPr>
        <w:t> </w:t>
      </w:r>
      <w:r>
        <w:rPr/>
        <w:t>no</w:t>
      </w:r>
      <w:r>
        <w:rPr>
          <w:spacing w:val="-6"/>
        </w:rPr>
        <w:t> </w:t>
      </w:r>
      <w:r>
        <w:rPr/>
        <w:t>obligation</w:t>
      </w:r>
      <w:r>
        <w:rPr>
          <w:spacing w:val="-1"/>
        </w:rPr>
        <w:t> </w:t>
      </w:r>
      <w:r>
        <w:rPr/>
        <w:t>to the Contractor until the Contract Between Owner and Contractor is fully executed.</w:t>
      </w:r>
    </w:p>
    <w:p>
      <w:pPr>
        <w:pStyle w:val="BodyText"/>
        <w:rPr>
          <w:sz w:val="22"/>
        </w:rPr>
      </w:pPr>
    </w:p>
    <w:p>
      <w:pPr>
        <w:pStyle w:val="BodyText"/>
        <w:spacing w:before="1"/>
        <w:rPr>
          <w:sz w:val="18"/>
        </w:rPr>
      </w:pPr>
    </w:p>
    <w:p>
      <w:pPr>
        <w:pStyle w:val="BodyText"/>
        <w:ind w:left="120"/>
      </w:pPr>
      <w:r>
        <w:rPr>
          <w:spacing w:val="-4"/>
        </w:rPr>
        <w:t>Publication</w:t>
      </w:r>
      <w:r>
        <w:rPr>
          <w:spacing w:val="-1"/>
        </w:rPr>
        <w:t> </w:t>
      </w:r>
      <w:r>
        <w:rPr>
          <w:spacing w:val="-2"/>
        </w:rPr>
        <w:t>Dates:</w:t>
      </w:r>
    </w:p>
    <w:p>
      <w:pPr>
        <w:pStyle w:val="BodyText"/>
        <w:spacing w:before="1"/>
      </w:pPr>
    </w:p>
    <w:p>
      <w:pPr>
        <w:pStyle w:val="BodyText"/>
        <w:ind w:left="120"/>
      </w:pPr>
      <w:r>
        <w:rPr>
          <w:spacing w:val="-4"/>
        </w:rPr>
        <w:t>Thursday</w:t>
      </w:r>
      <w:r>
        <w:rPr>
          <w:spacing w:val="-1"/>
        </w:rPr>
        <w:t> </w:t>
      </w:r>
      <w:r>
        <w:rPr>
          <w:spacing w:val="-4"/>
        </w:rPr>
        <w:t>September</w:t>
      </w:r>
      <w:r>
        <w:rPr/>
        <w:t> </w:t>
      </w:r>
      <w:r>
        <w:rPr>
          <w:spacing w:val="-4"/>
        </w:rPr>
        <w:t>14,</w:t>
      </w:r>
      <w:r>
        <w:rPr>
          <w:spacing w:val="8"/>
        </w:rPr>
        <w:t> </w:t>
      </w:r>
      <w:r>
        <w:rPr>
          <w:spacing w:val="-4"/>
        </w:rPr>
        <w:t>2023</w:t>
      </w:r>
    </w:p>
    <w:p>
      <w:pPr>
        <w:pStyle w:val="BodyText"/>
        <w:ind w:left="120"/>
      </w:pPr>
      <w:r>
        <w:rPr/>
        <w:t>Thursday</w:t>
      </w:r>
      <w:r>
        <w:rPr>
          <w:spacing w:val="-3"/>
        </w:rPr>
        <w:t> </w:t>
      </w:r>
      <w:r>
        <w:rPr/>
        <w:t>September</w:t>
      </w:r>
      <w:r>
        <w:rPr>
          <w:spacing w:val="-5"/>
        </w:rPr>
        <w:t> </w:t>
      </w:r>
      <w:r>
        <w:rPr/>
        <w:t>21,</w:t>
      </w:r>
      <w:r>
        <w:rPr>
          <w:spacing w:val="-4"/>
        </w:rPr>
        <w:t> 2023</w:t>
      </w:r>
    </w:p>
    <w:p>
      <w:pPr>
        <w:pStyle w:val="BodyText"/>
        <w:spacing w:before="1"/>
        <w:ind w:left="120"/>
      </w:pPr>
      <w:r>
        <w:rPr/>
        <w:t>Thursday</w:t>
      </w:r>
      <w:r>
        <w:rPr>
          <w:spacing w:val="-4"/>
        </w:rPr>
        <w:t> </w:t>
      </w:r>
      <w:r>
        <w:rPr/>
        <w:t>September</w:t>
      </w:r>
      <w:r>
        <w:rPr>
          <w:spacing w:val="-5"/>
        </w:rPr>
        <w:t> </w:t>
      </w:r>
      <w:r>
        <w:rPr/>
        <w:t>28,</w:t>
      </w:r>
      <w:r>
        <w:rPr>
          <w:spacing w:val="-3"/>
        </w:rPr>
        <w:t> </w:t>
      </w:r>
      <w:r>
        <w:rPr>
          <w:spacing w:val="-4"/>
        </w:rPr>
        <w:t>2023</w:t>
      </w:r>
    </w:p>
    <w:sectPr>
      <w:type w:val="continuous"/>
      <w:pgSz w:w="12240" w:h="15840"/>
      <w:pgMar w:top="640" w:bottom="280" w:left="6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3525" w:right="3487"/>
      <w:jc w:val="center"/>
      <w:outlineLvl w:val="1"/>
    </w:pPr>
    <w:rPr>
      <w:rFonts w:ascii="Times New Roman" w:hAnsi="Times New Roman" w:eastAsia="Times New Roman" w:cs="Times New Roman"/>
      <w:b/>
      <w:bCs/>
      <w:sz w:val="20"/>
      <w:szCs w:val="20"/>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3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deshotel@parishe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2023-09-07T17:08:38Z</dcterms:created>
  <dcterms:modified xsi:type="dcterms:W3CDTF">2023-09-07T17:08:38Z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for Microsoft 365</vt:lpwstr>
  </property>
  <property fmtid="{D5CDD505-2E9C-101B-9397-08002B2CF9AE}" pid="4" name="LastSaved">
    <vt:filetime>2023-09-07T00:00:00Z</vt:filetime>
  </property>
  <property fmtid="{D5CDD505-2E9C-101B-9397-08002B2CF9AE}" pid="5" name="Producer">
    <vt:lpwstr>Microsoft® Word for Microsoft 365</vt:lpwstr>
  </property>
</Properties>
</file>